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DB" w:rsidRPr="00C4479D" w:rsidRDefault="000611DB" w:rsidP="000611D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  <w:lang w:eastAsia="pt-PT"/>
        </w:rPr>
      </w:pPr>
      <w:r w:rsidRPr="00C4479D">
        <w:rPr>
          <w:rFonts w:asciiTheme="minorHAnsi" w:hAnsiTheme="minorHAnsi" w:cstheme="minorHAnsi"/>
          <w:sz w:val="24"/>
          <w:szCs w:val="24"/>
          <w:lang w:eastAsia="pt-PT"/>
        </w:rPr>
        <w:t>ANEXO II</w:t>
      </w:r>
    </w:p>
    <w:p w:rsidR="000611DB" w:rsidRPr="00C4479D" w:rsidRDefault="000611DB" w:rsidP="000611DB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sz w:val="16"/>
          <w:szCs w:val="16"/>
          <w:lang w:eastAsia="pt-PT"/>
        </w:rPr>
      </w:pPr>
      <w:r w:rsidRPr="00C4479D">
        <w:rPr>
          <w:rFonts w:asciiTheme="minorHAnsi" w:hAnsiTheme="minorHAnsi" w:cstheme="minorHAnsi"/>
          <w:sz w:val="16"/>
          <w:szCs w:val="16"/>
          <w:lang w:eastAsia="pt-PT"/>
        </w:rPr>
        <w:t>[Despacho n.º 13981/2012, de 26 de outubro]</w:t>
      </w:r>
    </w:p>
    <w:p w:rsidR="000611DB" w:rsidRPr="00C4479D" w:rsidRDefault="000611DB" w:rsidP="000611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t-PT"/>
        </w:rPr>
      </w:pPr>
      <w:r w:rsidRPr="00C4479D">
        <w:rPr>
          <w:rFonts w:asciiTheme="minorHAnsi" w:hAnsiTheme="minorHAnsi" w:cstheme="minorHAnsi"/>
          <w:b/>
          <w:bCs/>
          <w:sz w:val="24"/>
          <w:szCs w:val="24"/>
          <w:lang w:eastAsia="pt-PT"/>
        </w:rPr>
        <w:t>Avaliação externa do desempenho docente</w:t>
      </w:r>
    </w:p>
    <w:p w:rsidR="000611DB" w:rsidRPr="00C4479D" w:rsidRDefault="000611DB" w:rsidP="000611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t-PT"/>
        </w:rPr>
      </w:pPr>
      <w:r w:rsidRPr="00C4479D">
        <w:rPr>
          <w:rFonts w:asciiTheme="minorHAnsi" w:hAnsiTheme="minorHAnsi" w:cstheme="minorHAnsi"/>
          <w:b/>
          <w:bCs/>
          <w:sz w:val="24"/>
          <w:szCs w:val="24"/>
          <w:lang w:eastAsia="pt-PT"/>
        </w:rPr>
        <w:t>Classificação da observação de aulas</w:t>
      </w:r>
    </w:p>
    <w:p w:rsidR="000611DB" w:rsidRPr="00C4479D" w:rsidRDefault="000611DB" w:rsidP="000611DB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t-PT"/>
        </w:rPr>
      </w:pPr>
      <w:r w:rsidRPr="00C4479D">
        <w:rPr>
          <w:rFonts w:asciiTheme="minorHAnsi" w:hAnsiTheme="minorHAnsi" w:cstheme="minorHAnsi"/>
          <w:b/>
          <w:lang w:eastAsia="pt-PT"/>
        </w:rPr>
        <w:t>Agrupamento de Escolas/ Escola</w:t>
      </w:r>
      <w:r w:rsidRPr="00C4479D">
        <w:rPr>
          <w:rFonts w:asciiTheme="minorHAnsi" w:hAnsiTheme="minorHAnsi" w:cstheme="minorHAnsi"/>
          <w:lang w:eastAsia="pt-PT"/>
        </w:rPr>
        <w:t xml:space="preserve"> ______________________________________________________________________</w:t>
      </w:r>
    </w:p>
    <w:p w:rsidR="000611DB" w:rsidRPr="00C4479D" w:rsidRDefault="000611DB" w:rsidP="000611D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  <w:r w:rsidRPr="00C4479D">
        <w:rPr>
          <w:rFonts w:asciiTheme="minorHAnsi" w:hAnsiTheme="minorHAnsi" w:cstheme="minorHAnsi"/>
          <w:b/>
          <w:lang w:eastAsia="pt-PT"/>
        </w:rPr>
        <w:t>Docente</w:t>
      </w:r>
      <w:r w:rsidRPr="00C4479D">
        <w:rPr>
          <w:rFonts w:asciiTheme="minorHAnsi" w:hAnsiTheme="minorHAnsi" w:cstheme="minorHAnsi"/>
          <w:lang w:eastAsia="pt-PT"/>
        </w:rPr>
        <w:t xml:space="preserve"> _________________________________________</w:t>
      </w:r>
      <w:bookmarkStart w:id="0" w:name="_GoBack"/>
      <w:bookmarkEnd w:id="0"/>
      <w:r w:rsidRPr="00C4479D">
        <w:rPr>
          <w:rFonts w:asciiTheme="minorHAnsi" w:hAnsiTheme="minorHAnsi" w:cstheme="minorHAnsi"/>
          <w:lang w:eastAsia="pt-PT"/>
        </w:rPr>
        <w:t>_________________</w:t>
      </w:r>
      <w:r w:rsidRPr="00C4479D">
        <w:rPr>
          <w:rFonts w:asciiTheme="minorHAnsi" w:hAnsiTheme="minorHAnsi" w:cstheme="minorHAnsi"/>
          <w:lang w:eastAsia="pt-PT"/>
        </w:rPr>
        <w:tab/>
        <w:t xml:space="preserve"> </w:t>
      </w:r>
      <w:r w:rsidRPr="00C4479D">
        <w:rPr>
          <w:rFonts w:asciiTheme="minorHAnsi" w:hAnsiTheme="minorHAnsi" w:cstheme="minorHAnsi"/>
          <w:b/>
          <w:lang w:eastAsia="pt-PT"/>
        </w:rPr>
        <w:t>Grupo de recrutamento</w:t>
      </w:r>
      <w:r w:rsidR="00C4479D">
        <w:rPr>
          <w:rFonts w:asciiTheme="minorHAnsi" w:hAnsiTheme="minorHAnsi" w:cstheme="minorHAnsi"/>
          <w:lang w:eastAsia="pt-PT"/>
        </w:rPr>
        <w:t xml:space="preserve"> _____</w:t>
      </w:r>
    </w:p>
    <w:p w:rsidR="000611DB" w:rsidRPr="00C4479D" w:rsidRDefault="000611DB" w:rsidP="000611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4"/>
        <w:gridCol w:w="1611"/>
        <w:gridCol w:w="600"/>
        <w:gridCol w:w="4344"/>
        <w:gridCol w:w="1154"/>
        <w:gridCol w:w="1509"/>
      </w:tblGrid>
      <w:tr w:rsidR="000611DB" w:rsidTr="00E63382"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Parâmetros</w:t>
            </w:r>
          </w:p>
        </w:tc>
        <w:tc>
          <w:tcPr>
            <w:tcW w:w="20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Especificação e ponderação</w:t>
            </w:r>
          </w:p>
        </w:tc>
        <w:tc>
          <w:tcPr>
            <w:tcW w:w="58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Classificação</w:t>
            </w:r>
          </w:p>
        </w:tc>
      </w:tr>
      <w:tr w:rsidR="000611DB" w:rsidTr="00E63382">
        <w:trPr>
          <w:cantSplit/>
          <w:trHeight w:val="900"/>
        </w:trPr>
        <w:tc>
          <w:tcPr>
            <w:tcW w:w="138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611DB" w:rsidRPr="00C4479D" w:rsidRDefault="000611DB" w:rsidP="00E6338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Científico</w:t>
            </w:r>
          </w:p>
          <w:p w:rsidR="000611DB" w:rsidRPr="00C4479D" w:rsidRDefault="000611DB" w:rsidP="00E63382">
            <w:pPr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479D">
              <w:rPr>
                <w:rFonts w:asciiTheme="minorHAnsi" w:hAnsiTheme="minorHAnsi" w:cstheme="minorHAnsi"/>
                <w:b/>
                <w:sz w:val="20"/>
                <w:szCs w:val="20"/>
              </w:rPr>
              <w:t>(50%)</w:t>
            </w:r>
          </w:p>
        </w:tc>
        <w:tc>
          <w:tcPr>
            <w:tcW w:w="14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4479D">
              <w:rPr>
                <w:rFonts w:asciiTheme="minorHAnsi" w:hAnsiTheme="minorHAnsi" w:cstheme="minorHAnsi"/>
              </w:rPr>
              <w:t>Conteúdo(s) disciplinar(</w:t>
            </w:r>
            <w:proofErr w:type="spellStart"/>
            <w:r w:rsidRPr="00C4479D">
              <w:rPr>
                <w:rFonts w:asciiTheme="minorHAnsi" w:hAnsiTheme="minorHAnsi" w:cstheme="minorHAnsi"/>
              </w:rPr>
              <w:t>es</w:t>
            </w:r>
            <w:proofErr w:type="spellEnd"/>
            <w:r w:rsidRPr="00C4479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40%</w:t>
            </w:r>
          </w:p>
        </w:tc>
        <w:tc>
          <w:tcPr>
            <w:tcW w:w="5875" w:type="dxa"/>
            <w:gridSpan w:val="2"/>
            <w:tcBorders>
              <w:bottom w:val="single" w:sz="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11DB" w:rsidTr="00E63382">
        <w:trPr>
          <w:cantSplit/>
          <w:trHeight w:val="219"/>
        </w:trPr>
        <w:tc>
          <w:tcPr>
            <w:tcW w:w="138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0611DB" w:rsidRPr="00C4479D" w:rsidRDefault="000611DB" w:rsidP="00E6338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4479D">
              <w:rPr>
                <w:rFonts w:asciiTheme="minorHAnsi" w:hAnsiTheme="minorHAnsi" w:cstheme="minorHAnsi"/>
              </w:rPr>
              <w:t>Conhecimentos que enquadram e agilizam a aprendizagem do(s) conteúdo(s) disciplinar(</w:t>
            </w:r>
            <w:proofErr w:type="spellStart"/>
            <w:r w:rsidRPr="00C4479D">
              <w:rPr>
                <w:rFonts w:asciiTheme="minorHAnsi" w:hAnsiTheme="minorHAnsi" w:cstheme="minorHAnsi"/>
              </w:rPr>
              <w:t>es</w:t>
            </w:r>
            <w:proofErr w:type="spellEnd"/>
            <w:r w:rsidRPr="00C4479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10%</w:t>
            </w:r>
          </w:p>
        </w:tc>
        <w:tc>
          <w:tcPr>
            <w:tcW w:w="587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11DB" w:rsidTr="00E63382">
        <w:trPr>
          <w:cantSplit/>
          <w:trHeight w:val="1682"/>
        </w:trPr>
        <w:tc>
          <w:tcPr>
            <w:tcW w:w="1384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:rsidR="000611DB" w:rsidRPr="00C4479D" w:rsidRDefault="000611DB" w:rsidP="00E633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Pedagógico</w:t>
            </w:r>
          </w:p>
          <w:p w:rsidR="000611DB" w:rsidRPr="00C4479D" w:rsidRDefault="000611DB" w:rsidP="00E6338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479D">
              <w:rPr>
                <w:rFonts w:asciiTheme="minorHAnsi" w:hAnsiTheme="minorHAnsi" w:cstheme="minorHAnsi"/>
                <w:b/>
                <w:sz w:val="20"/>
                <w:szCs w:val="20"/>
              </w:rPr>
              <w:t>(50%)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1DB" w:rsidRPr="00C4479D" w:rsidRDefault="000611DB" w:rsidP="00E63382">
            <w:pPr>
              <w:jc w:val="center"/>
              <w:rPr>
                <w:rFonts w:asciiTheme="minorHAnsi" w:hAnsiTheme="minorHAnsi" w:cstheme="minorHAnsi"/>
              </w:rPr>
            </w:pPr>
            <w:r w:rsidRPr="00C4479D">
              <w:rPr>
                <w:rFonts w:asciiTheme="minorHAnsi" w:hAnsiTheme="minorHAnsi" w:cstheme="minorHAnsi"/>
              </w:rPr>
              <w:t>Aspetos didáticos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40%</w:t>
            </w:r>
          </w:p>
        </w:tc>
        <w:tc>
          <w:tcPr>
            <w:tcW w:w="587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11DB" w:rsidTr="00E63382">
        <w:trPr>
          <w:cantSplit/>
          <w:trHeight w:val="2040"/>
        </w:trPr>
        <w:tc>
          <w:tcPr>
            <w:tcW w:w="1384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0611DB" w:rsidRPr="00C4479D" w:rsidRDefault="000611DB" w:rsidP="00E6338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4479D">
              <w:rPr>
                <w:rFonts w:asciiTheme="minorHAnsi" w:hAnsiTheme="minorHAnsi" w:cstheme="minorHAnsi"/>
              </w:rPr>
              <w:t>Aspetos relacionais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10%</w:t>
            </w:r>
          </w:p>
        </w:tc>
        <w:tc>
          <w:tcPr>
            <w:tcW w:w="587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11DB" w:rsidRPr="00C4479D" w:rsidRDefault="000611DB" w:rsidP="00E6338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11DB" w:rsidTr="00E63382">
        <w:trPr>
          <w:cantSplit/>
          <w:trHeight w:val="1125"/>
        </w:trPr>
        <w:tc>
          <w:tcPr>
            <w:tcW w:w="10848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611DB" w:rsidRPr="00C4479D" w:rsidRDefault="000611DB" w:rsidP="00E63382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Apreciação global:</w:t>
            </w:r>
          </w:p>
        </w:tc>
      </w:tr>
      <w:tr w:rsidR="000611DB" w:rsidTr="00E63382">
        <w:trPr>
          <w:cantSplit/>
          <w:trHeight w:val="1125"/>
        </w:trPr>
        <w:tc>
          <w:tcPr>
            <w:tcW w:w="10848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611DB" w:rsidRPr="00C4479D" w:rsidRDefault="000611DB" w:rsidP="00E63382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b/>
              </w:rPr>
              <w:t>Recomendações:</w:t>
            </w:r>
          </w:p>
        </w:tc>
      </w:tr>
      <w:tr w:rsidR="000611DB" w:rsidTr="00E63382">
        <w:trPr>
          <w:cantSplit/>
          <w:trHeight w:val="1125"/>
        </w:trPr>
        <w:tc>
          <w:tcPr>
            <w:tcW w:w="8046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0611DB" w:rsidRPr="00C4479D" w:rsidRDefault="000611DB" w:rsidP="00E63382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79D">
              <w:rPr>
                <w:rFonts w:asciiTheme="minorHAnsi" w:hAnsiTheme="minorHAnsi" w:cstheme="minorHAnsi"/>
                <w:sz w:val="24"/>
                <w:szCs w:val="24"/>
              </w:rPr>
              <w:t>O avaliador</w:t>
            </w:r>
          </w:p>
          <w:p w:rsidR="000611DB" w:rsidRPr="00C4479D" w:rsidRDefault="000611DB" w:rsidP="00E6338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79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</w:t>
            </w:r>
          </w:p>
          <w:p w:rsidR="000611DB" w:rsidRPr="00C4479D" w:rsidRDefault="000611DB" w:rsidP="00E6338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  <w:sz w:val="24"/>
                <w:szCs w:val="24"/>
              </w:rPr>
              <w:t>________/_______/________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611DB" w:rsidRPr="00C4479D" w:rsidRDefault="000611DB" w:rsidP="00E63382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4479D">
              <w:rPr>
                <w:rFonts w:asciiTheme="minorHAnsi" w:hAnsiTheme="minorHAnsi" w:cstheme="minorHAnsi"/>
              </w:rPr>
              <w:t>Classificação final:</w:t>
            </w:r>
          </w:p>
          <w:p w:rsidR="000611DB" w:rsidRPr="00C4479D" w:rsidRDefault="000611DB" w:rsidP="00E63382">
            <w:pPr>
              <w:tabs>
                <w:tab w:val="center" w:pos="687"/>
              </w:tabs>
              <w:jc w:val="both"/>
              <w:rPr>
                <w:rFonts w:asciiTheme="minorHAnsi" w:hAnsiTheme="minorHAnsi" w:cstheme="minorHAnsi"/>
              </w:rPr>
            </w:pPr>
            <w:r w:rsidRPr="00C4479D">
              <w:rPr>
                <w:rFonts w:asciiTheme="minorHAnsi" w:hAnsiTheme="minorHAnsi" w:cstheme="minorHAnsi"/>
              </w:rPr>
              <w:t>(Escala: 1 a 10)</w:t>
            </w:r>
          </w:p>
          <w:p w:rsidR="000611DB" w:rsidRPr="00C4479D" w:rsidRDefault="000611DB" w:rsidP="00E63382">
            <w:pPr>
              <w:spacing w:before="240" w:after="60"/>
              <w:jc w:val="both"/>
              <w:rPr>
                <w:rFonts w:asciiTheme="minorHAnsi" w:hAnsiTheme="minorHAnsi" w:cstheme="minorHAnsi"/>
                <w:b/>
              </w:rPr>
            </w:pPr>
            <w:r w:rsidRPr="00C4479D">
              <w:rPr>
                <w:rFonts w:asciiTheme="minorHAnsi" w:hAnsiTheme="minorHAnsi" w:cstheme="minorHAnsi"/>
              </w:rPr>
              <w:t>Nível:</w:t>
            </w:r>
          </w:p>
        </w:tc>
      </w:tr>
    </w:tbl>
    <w:p w:rsidR="000611DB" w:rsidRDefault="000611DB" w:rsidP="000611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sectPr w:rsidR="000611DB" w:rsidSect="0012253C">
      <w:headerReference w:type="default" r:id="rId6"/>
      <w:pgSz w:w="11906" w:h="16838" w:code="9"/>
      <w:pgMar w:top="851" w:right="70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0E" w:rsidRDefault="007A020E">
      <w:pPr>
        <w:spacing w:after="0" w:line="240" w:lineRule="auto"/>
      </w:pPr>
      <w:r>
        <w:separator/>
      </w:r>
    </w:p>
  </w:endnote>
  <w:endnote w:type="continuationSeparator" w:id="0">
    <w:p w:rsidR="007A020E" w:rsidRDefault="007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0E" w:rsidRDefault="007A020E">
      <w:pPr>
        <w:spacing w:after="0" w:line="240" w:lineRule="auto"/>
      </w:pPr>
      <w:r>
        <w:separator/>
      </w:r>
    </w:p>
  </w:footnote>
  <w:footnote w:type="continuationSeparator" w:id="0">
    <w:p w:rsidR="007A020E" w:rsidRDefault="007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E2" w:rsidRDefault="00C4479D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C82C8" wp14:editId="43821AA8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1417320" cy="537210"/>
          <wp:effectExtent l="0" t="0" r="0" b="0"/>
          <wp:wrapNone/>
          <wp:docPr id="3" name="Imagem 3" descr="Governo de Portu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verno de Portug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72"/>
                  <a:stretch/>
                </pic:blipFill>
                <pic:spPr bwMode="auto">
                  <a:xfrm>
                    <a:off x="0" y="0"/>
                    <a:ext cx="14173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04A" w:rsidRPr="0099249A" w:rsidRDefault="007A020E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DB"/>
    <w:rsid w:val="000611DB"/>
    <w:rsid w:val="001F1353"/>
    <w:rsid w:val="007A020E"/>
    <w:rsid w:val="007D70F2"/>
    <w:rsid w:val="00C4479D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CF84"/>
  <w15:docId w15:val="{BE78A522-5F51-4BD7-A286-22B839A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1D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0611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611DB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06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C44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7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ASUS</cp:lastModifiedBy>
  <cp:revision>3</cp:revision>
  <dcterms:created xsi:type="dcterms:W3CDTF">2017-11-07T19:04:00Z</dcterms:created>
  <dcterms:modified xsi:type="dcterms:W3CDTF">2017-11-07T19:07:00Z</dcterms:modified>
</cp:coreProperties>
</file>